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9D" w:rsidRPr="00ED389D" w:rsidRDefault="00ED389D" w:rsidP="00E50DD8">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BJ"/>
      <w:bookmarkStart w:id="1" w:name="_GoBack"/>
      <w:bookmarkEnd w:id="1"/>
    </w:p>
    <w:bookmarkEnd w:id="0"/>
    <w:p w:rsidR="00ED389D" w:rsidRPr="00ED389D" w:rsidRDefault="00ED389D" w:rsidP="00ED389D">
      <w:pPr>
        <w:spacing w:before="180" w:after="180" w:line="240" w:lineRule="auto"/>
        <w:jc w:val="center"/>
        <w:outlineLvl w:val="1"/>
        <w:rPr>
          <w:rFonts w:ascii="Helvetica" w:eastAsia="Times New Roman" w:hAnsi="Helvetica" w:cs="Helvetica"/>
          <w:b/>
          <w:bCs/>
          <w:color w:val="000000"/>
          <w:sz w:val="24"/>
          <w:szCs w:val="24"/>
        </w:rPr>
      </w:pPr>
      <w:r w:rsidRPr="00ED389D">
        <w:rPr>
          <w:rFonts w:ascii="Helvetica" w:eastAsia="Times New Roman" w:hAnsi="Helvetica" w:cs="Helvetica"/>
          <w:b/>
          <w:bCs/>
          <w:color w:val="000000"/>
          <w:sz w:val="24"/>
          <w:szCs w:val="24"/>
        </w:rPr>
        <w:t>Personnel Records and Files</w:t>
      </w:r>
    </w:p>
    <w:p w:rsidR="00ED389D" w:rsidRPr="00ED389D" w:rsidRDefault="00ED389D" w:rsidP="00ED389D">
      <w:pPr>
        <w:spacing w:before="100" w:beforeAutospacing="1" w:after="180" w:line="240" w:lineRule="auto"/>
        <w:rPr>
          <w:rFonts w:ascii="Arial" w:eastAsia="Times New Roman" w:hAnsi="Arial" w:cs="Arial"/>
          <w:sz w:val="24"/>
          <w:szCs w:val="24"/>
        </w:rPr>
      </w:pPr>
      <w:r w:rsidRPr="00ED389D">
        <w:rPr>
          <w:rFonts w:ascii="Arial" w:eastAsia="Times New Roman" w:hAnsi="Arial" w:cs="Arial"/>
          <w:sz w:val="24"/>
          <w:szCs w:val="24"/>
        </w:rPr>
        <w:t>The superintendent is authorized and directed to develop and implement a comprehensive and efficient system of personnel records under the following guidelines:</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1.  A personnel folder for each employee, licensed and classified, shall be accurately maintained in the district administrative office. Personnel records shall include home addresses and telephone numbers, financial information, and other information maintained because of the employer-employee relationship.</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2.  All personnel records of individual employees shall be considered confidential except for the information listed below. They shall not be open for public inspection. The superintendent and designees shall take the necessary steps to safeguard against unauthorized access or use of all confidential material.</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3.  Employees shall have the right, upon request, to review the contents of their own personnel files, with the exception of references and recommendations provided to the district on a confidential basis by universities, colleges or persons not connected with the district.</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4.  The following information in personnel records and files shall be available for public inspection:</w:t>
      </w:r>
    </w:p>
    <w:p w:rsidR="00ED389D" w:rsidRPr="00ED389D" w:rsidRDefault="00ED389D" w:rsidP="00ED389D">
      <w:pPr>
        <w:spacing w:before="100" w:beforeAutospacing="1" w:after="180" w:line="240" w:lineRule="auto"/>
        <w:ind w:left="580"/>
        <w:rPr>
          <w:rFonts w:ascii="Arial" w:eastAsia="Times New Roman" w:hAnsi="Arial" w:cs="Arial"/>
          <w:sz w:val="24"/>
          <w:szCs w:val="24"/>
        </w:rPr>
      </w:pPr>
      <w:r w:rsidRPr="00ED389D">
        <w:rPr>
          <w:rFonts w:ascii="Arial" w:eastAsia="Times New Roman" w:hAnsi="Arial" w:cs="Arial"/>
          <w:sz w:val="24"/>
          <w:szCs w:val="24"/>
        </w:rPr>
        <w:t>a.</w:t>
      </w:r>
      <w:proofErr w:type="gramStart"/>
      <w:r w:rsidRPr="00ED389D">
        <w:rPr>
          <w:rFonts w:ascii="Arial" w:eastAsia="Times New Roman" w:hAnsi="Arial" w:cs="Arial"/>
          <w:sz w:val="24"/>
          <w:szCs w:val="24"/>
        </w:rPr>
        <w:t>  Applications</w:t>
      </w:r>
      <w:proofErr w:type="gramEnd"/>
      <w:r w:rsidRPr="00ED389D">
        <w:rPr>
          <w:rFonts w:ascii="Arial" w:eastAsia="Times New Roman" w:hAnsi="Arial" w:cs="Arial"/>
          <w:sz w:val="24"/>
          <w:szCs w:val="24"/>
        </w:rPr>
        <w:t xml:space="preserve"> of past or current employees</w:t>
      </w:r>
    </w:p>
    <w:p w:rsidR="00ED389D" w:rsidRPr="00ED389D" w:rsidRDefault="00ED389D" w:rsidP="00ED389D">
      <w:pPr>
        <w:spacing w:before="100" w:beforeAutospacing="1" w:after="180" w:line="240" w:lineRule="auto"/>
        <w:ind w:left="580"/>
        <w:rPr>
          <w:rFonts w:ascii="Arial" w:eastAsia="Times New Roman" w:hAnsi="Arial" w:cs="Arial"/>
          <w:sz w:val="24"/>
          <w:szCs w:val="24"/>
        </w:rPr>
      </w:pPr>
      <w:r w:rsidRPr="00ED389D">
        <w:rPr>
          <w:rFonts w:ascii="Arial" w:eastAsia="Times New Roman" w:hAnsi="Arial" w:cs="Arial"/>
          <w:sz w:val="24"/>
          <w:szCs w:val="24"/>
        </w:rPr>
        <w:t>b.</w:t>
      </w:r>
      <w:proofErr w:type="gramStart"/>
      <w:r w:rsidRPr="00ED389D">
        <w:rPr>
          <w:rFonts w:ascii="Arial" w:eastAsia="Times New Roman" w:hAnsi="Arial" w:cs="Arial"/>
          <w:sz w:val="24"/>
          <w:szCs w:val="24"/>
        </w:rPr>
        <w:t>  Employment</w:t>
      </w:r>
      <w:proofErr w:type="gramEnd"/>
      <w:r w:rsidRPr="00ED389D">
        <w:rPr>
          <w:rFonts w:ascii="Arial" w:eastAsia="Times New Roman" w:hAnsi="Arial" w:cs="Arial"/>
          <w:sz w:val="24"/>
          <w:szCs w:val="24"/>
        </w:rPr>
        <w:t xml:space="preserve"> agreements</w:t>
      </w:r>
    </w:p>
    <w:p w:rsidR="00ED389D" w:rsidRPr="00ED389D" w:rsidRDefault="00ED389D" w:rsidP="00ED389D">
      <w:pPr>
        <w:spacing w:before="100" w:beforeAutospacing="1" w:after="180" w:line="240" w:lineRule="auto"/>
        <w:ind w:left="580"/>
        <w:rPr>
          <w:rFonts w:ascii="Arial" w:eastAsia="Times New Roman" w:hAnsi="Arial" w:cs="Arial"/>
          <w:sz w:val="24"/>
          <w:szCs w:val="24"/>
        </w:rPr>
      </w:pPr>
      <w:r w:rsidRPr="00ED389D">
        <w:rPr>
          <w:rFonts w:ascii="Arial" w:eastAsia="Times New Roman" w:hAnsi="Arial" w:cs="Arial"/>
          <w:sz w:val="24"/>
          <w:szCs w:val="24"/>
        </w:rPr>
        <w:t>c.</w:t>
      </w:r>
      <w:proofErr w:type="gramStart"/>
      <w:r w:rsidRPr="00ED389D">
        <w:rPr>
          <w:rFonts w:ascii="Arial" w:eastAsia="Times New Roman" w:hAnsi="Arial" w:cs="Arial"/>
          <w:sz w:val="24"/>
          <w:szCs w:val="24"/>
        </w:rPr>
        <w:t>  Any</w:t>
      </w:r>
      <w:proofErr w:type="gramEnd"/>
      <w:r w:rsidRPr="00ED389D">
        <w:rPr>
          <w:rFonts w:ascii="Arial" w:eastAsia="Times New Roman" w:hAnsi="Arial" w:cs="Arial"/>
          <w:sz w:val="24"/>
          <w:szCs w:val="24"/>
        </w:rPr>
        <w:t xml:space="preserve"> amount paid or benefit provided incident to termination of employment</w:t>
      </w:r>
    </w:p>
    <w:p w:rsidR="00ED389D" w:rsidRPr="00ED389D" w:rsidRDefault="00ED389D" w:rsidP="00ED389D">
      <w:pPr>
        <w:spacing w:before="100" w:beforeAutospacing="1" w:after="180" w:line="240" w:lineRule="auto"/>
        <w:ind w:left="580"/>
        <w:rPr>
          <w:rFonts w:ascii="Arial" w:eastAsia="Times New Roman" w:hAnsi="Arial" w:cs="Arial"/>
          <w:sz w:val="24"/>
          <w:szCs w:val="24"/>
        </w:rPr>
      </w:pPr>
      <w:r w:rsidRPr="00ED389D">
        <w:rPr>
          <w:rFonts w:ascii="Arial" w:eastAsia="Times New Roman" w:hAnsi="Arial" w:cs="Arial"/>
          <w:sz w:val="24"/>
          <w:szCs w:val="24"/>
        </w:rPr>
        <w:t>d.</w:t>
      </w:r>
      <w:proofErr w:type="gramStart"/>
      <w:r w:rsidRPr="00ED389D">
        <w:rPr>
          <w:rFonts w:ascii="Arial" w:eastAsia="Times New Roman" w:hAnsi="Arial" w:cs="Arial"/>
          <w:sz w:val="24"/>
          <w:szCs w:val="24"/>
        </w:rPr>
        <w:t>  Performance</w:t>
      </w:r>
      <w:proofErr w:type="gramEnd"/>
      <w:r w:rsidRPr="00ED389D">
        <w:rPr>
          <w:rFonts w:ascii="Arial" w:eastAsia="Times New Roman" w:hAnsi="Arial" w:cs="Arial"/>
          <w:sz w:val="24"/>
          <w:szCs w:val="24"/>
        </w:rPr>
        <w:t xml:space="preserve"> ratings except for evaluations of licensed personnel as noted below</w:t>
      </w:r>
    </w:p>
    <w:p w:rsidR="00ED389D" w:rsidRPr="00ED389D" w:rsidRDefault="00ED389D" w:rsidP="00ED389D">
      <w:pPr>
        <w:spacing w:before="100" w:beforeAutospacing="1" w:after="180" w:line="240" w:lineRule="auto"/>
        <w:ind w:left="580"/>
        <w:rPr>
          <w:rFonts w:ascii="Arial" w:eastAsia="Times New Roman" w:hAnsi="Arial" w:cs="Arial"/>
          <w:sz w:val="24"/>
          <w:szCs w:val="24"/>
        </w:rPr>
      </w:pPr>
      <w:r w:rsidRPr="00ED389D">
        <w:rPr>
          <w:rFonts w:ascii="Arial" w:eastAsia="Times New Roman" w:hAnsi="Arial" w:cs="Arial"/>
          <w:sz w:val="24"/>
          <w:szCs w:val="24"/>
        </w:rPr>
        <w:t>e.</w:t>
      </w:r>
      <w:proofErr w:type="gramStart"/>
      <w:r w:rsidRPr="00ED389D">
        <w:rPr>
          <w:rFonts w:ascii="Arial" w:eastAsia="Times New Roman" w:hAnsi="Arial" w:cs="Arial"/>
          <w:sz w:val="24"/>
          <w:szCs w:val="24"/>
        </w:rPr>
        <w:t>  Any</w:t>
      </w:r>
      <w:proofErr w:type="gramEnd"/>
      <w:r w:rsidRPr="00ED389D">
        <w:rPr>
          <w:rFonts w:ascii="Arial" w:eastAsia="Times New Roman" w:hAnsi="Arial" w:cs="Arial"/>
          <w:sz w:val="24"/>
          <w:szCs w:val="24"/>
        </w:rPr>
        <w:t xml:space="preserve"> compensation including expense allowances and benefits</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5.  The evaluation report of licensed personnel and all public records used in preparing the evaluation report shall be confidential and available only to those permitted access under state law. Portions of the superintendent's evaluation shall be open to public inspection, in accordance with state law.</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t>6.  District employees' home addresses and telephone numbers shall not be released for general public or commercial use.</w:t>
      </w:r>
    </w:p>
    <w:p w:rsidR="00ED389D" w:rsidRPr="00ED389D" w:rsidRDefault="00ED389D" w:rsidP="00ED389D">
      <w:pPr>
        <w:spacing w:before="100" w:beforeAutospacing="1" w:after="180" w:line="240" w:lineRule="auto"/>
        <w:ind w:left="360"/>
        <w:rPr>
          <w:rFonts w:ascii="Arial" w:eastAsia="Times New Roman" w:hAnsi="Arial" w:cs="Arial"/>
          <w:sz w:val="24"/>
          <w:szCs w:val="24"/>
        </w:rPr>
      </w:pPr>
      <w:r w:rsidRPr="00ED389D">
        <w:rPr>
          <w:rFonts w:ascii="Arial" w:eastAsia="Times New Roman" w:hAnsi="Arial" w:cs="Arial"/>
          <w:sz w:val="24"/>
          <w:szCs w:val="24"/>
        </w:rPr>
        <w:lastRenderedPageBreak/>
        <w:t>7.  District employees' medical records shall be kept in separate files and shall be kept confidential in accordance with applicable law and Board policy.</w:t>
      </w:r>
    </w:p>
    <w:p w:rsidR="00ED389D" w:rsidRDefault="00E50DD8" w:rsidP="00E50DD8">
      <w:pPr>
        <w:spacing w:after="0" w:line="240" w:lineRule="auto"/>
        <w:rPr>
          <w:rFonts w:ascii="Arial" w:eastAsia="Times New Roman" w:hAnsi="Arial" w:cs="Arial"/>
          <w:sz w:val="24"/>
          <w:szCs w:val="24"/>
        </w:rPr>
      </w:pPr>
      <w:r>
        <w:rPr>
          <w:rFonts w:ascii="Arial" w:eastAsia="Times New Roman" w:hAnsi="Arial" w:cs="Arial"/>
          <w:sz w:val="24"/>
          <w:szCs w:val="24"/>
        </w:rPr>
        <w:t>Adopted:  February 1987</w:t>
      </w:r>
    </w:p>
    <w:p w:rsidR="00E50DD8" w:rsidRDefault="00E50DD8" w:rsidP="00E50DD8">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E50DD8" w:rsidRDefault="00E50DD8" w:rsidP="00E50DD8">
      <w:pPr>
        <w:spacing w:after="0" w:line="240" w:lineRule="auto"/>
        <w:rPr>
          <w:rFonts w:ascii="Arial" w:eastAsia="Times New Roman" w:hAnsi="Arial" w:cs="Arial"/>
          <w:sz w:val="24"/>
          <w:szCs w:val="24"/>
        </w:rPr>
      </w:pPr>
      <w:r>
        <w:rPr>
          <w:rFonts w:ascii="Arial" w:eastAsia="Times New Roman" w:hAnsi="Arial" w:cs="Arial"/>
          <w:sz w:val="24"/>
          <w:szCs w:val="24"/>
        </w:rPr>
        <w:tab/>
        <w:t xml:space="preserve">     February 2001</w:t>
      </w:r>
    </w:p>
    <w:p w:rsidR="00E50DD8" w:rsidRPr="00ED389D" w:rsidRDefault="00E50DD8" w:rsidP="00E50DD8">
      <w:pPr>
        <w:spacing w:after="0" w:line="240" w:lineRule="auto"/>
        <w:rPr>
          <w:rFonts w:ascii="Arial" w:eastAsia="Times New Roman" w:hAnsi="Arial" w:cs="Arial"/>
          <w:sz w:val="24"/>
          <w:szCs w:val="24"/>
        </w:rPr>
      </w:pPr>
      <w:r>
        <w:rPr>
          <w:rFonts w:ascii="Arial" w:eastAsia="Times New Roman" w:hAnsi="Arial" w:cs="Arial"/>
          <w:sz w:val="24"/>
          <w:szCs w:val="24"/>
        </w:rPr>
        <w:tab/>
        <w:t xml:space="preserve">     November 2013</w:t>
      </w:r>
    </w:p>
    <w:p w:rsidR="00ED389D" w:rsidRPr="00ED389D" w:rsidRDefault="00ED389D" w:rsidP="00ED389D">
      <w:pPr>
        <w:spacing w:before="180" w:after="100" w:afterAutospacing="1" w:line="240" w:lineRule="auto"/>
        <w:rPr>
          <w:rFonts w:ascii="Arial" w:eastAsia="Times New Roman" w:hAnsi="Arial" w:cs="Arial"/>
          <w:sz w:val="24"/>
          <w:szCs w:val="24"/>
        </w:rPr>
      </w:pPr>
      <w:bookmarkStart w:id="2" w:name="471"/>
      <w:r w:rsidRPr="00ED389D">
        <w:rPr>
          <w:rFonts w:ascii="Arial" w:eastAsia="Times New Roman" w:hAnsi="Arial" w:cs="Arial"/>
          <w:sz w:val="24"/>
          <w:szCs w:val="24"/>
        </w:rPr>
        <w:t xml:space="preserve">LEGAL </w:t>
      </w:r>
      <w:proofErr w:type="gramStart"/>
      <w:r w:rsidRPr="00ED389D">
        <w:rPr>
          <w:rFonts w:ascii="Arial" w:eastAsia="Times New Roman" w:hAnsi="Arial" w:cs="Arial"/>
          <w:sz w:val="24"/>
          <w:szCs w:val="24"/>
        </w:rPr>
        <w:t>REFS.:</w:t>
      </w:r>
      <w:proofErr w:type="gramEnd"/>
      <w:r w:rsidRPr="00ED389D">
        <w:rPr>
          <w:rFonts w:ascii="Arial" w:eastAsia="Times New Roman" w:hAnsi="Arial" w:cs="Arial"/>
          <w:sz w:val="24"/>
          <w:szCs w:val="24"/>
        </w:rPr>
        <w:t xml:space="preserve">  C.R.S. </w:t>
      </w:r>
      <w:bookmarkEnd w:id="2"/>
      <w:r w:rsidRPr="00ED389D">
        <w:rPr>
          <w:rFonts w:ascii="Arial" w:eastAsia="Times New Roman" w:hAnsi="Arial" w:cs="Arial"/>
          <w:sz w:val="24"/>
          <w:szCs w:val="24"/>
        </w:rPr>
        <w:fldChar w:fldCharType="begin"/>
      </w:r>
      <w:r w:rsidRPr="00ED389D">
        <w:rPr>
          <w:rFonts w:ascii="Arial" w:eastAsia="Times New Roman" w:hAnsi="Arial" w:cs="Arial"/>
          <w:sz w:val="24"/>
          <w:szCs w:val="24"/>
        </w:rPr>
        <w:instrText xml:space="preserve"> HYPERLINK "http://www.lpdirect.net/casb/crs/22-9-109.html" \t "_blank" </w:instrText>
      </w:r>
      <w:r w:rsidRPr="00ED389D">
        <w:rPr>
          <w:rFonts w:ascii="Arial" w:eastAsia="Times New Roman" w:hAnsi="Arial" w:cs="Arial"/>
          <w:sz w:val="24"/>
          <w:szCs w:val="24"/>
        </w:rPr>
        <w:fldChar w:fldCharType="separate"/>
      </w:r>
      <w:r w:rsidRPr="00ED389D">
        <w:rPr>
          <w:rFonts w:ascii="Arial" w:eastAsia="Times New Roman" w:hAnsi="Arial" w:cs="Arial"/>
          <w:color w:val="0000FF"/>
          <w:sz w:val="24"/>
          <w:szCs w:val="24"/>
          <w:u w:val="single"/>
        </w:rPr>
        <w:t>22-9-109</w:t>
      </w:r>
      <w:r w:rsidRPr="00ED389D">
        <w:rPr>
          <w:rFonts w:ascii="Arial" w:eastAsia="Times New Roman" w:hAnsi="Arial" w:cs="Arial"/>
          <w:sz w:val="24"/>
          <w:szCs w:val="24"/>
        </w:rPr>
        <w:fldChar w:fldCharType="end"/>
      </w:r>
      <w:r w:rsidRPr="00ED389D">
        <w:rPr>
          <w:rFonts w:ascii="Arial" w:eastAsia="Times New Roman" w:hAnsi="Arial" w:cs="Arial"/>
          <w:sz w:val="24"/>
          <w:szCs w:val="24"/>
        </w:rPr>
        <w:t xml:space="preserve"> </w:t>
      </w:r>
      <w:r w:rsidRPr="00ED389D">
        <w:rPr>
          <w:rFonts w:ascii="Arial" w:eastAsia="Times New Roman" w:hAnsi="Arial" w:cs="Arial"/>
          <w:i/>
          <w:iCs/>
          <w:sz w:val="20"/>
          <w:szCs w:val="20"/>
        </w:rPr>
        <w:t>(licensed personnel evaluations – exemption from public inspection)</w:t>
      </w:r>
    </w:p>
    <w:p w:rsidR="00ED389D" w:rsidRPr="00ED389D" w:rsidRDefault="00ED389D" w:rsidP="00ED389D">
      <w:pPr>
        <w:spacing w:before="100" w:beforeAutospacing="1" w:after="100" w:afterAutospacing="1" w:line="240" w:lineRule="auto"/>
        <w:ind w:left="2440"/>
        <w:rPr>
          <w:rFonts w:ascii="Arial" w:eastAsia="Times New Roman" w:hAnsi="Arial" w:cs="Arial"/>
          <w:sz w:val="24"/>
          <w:szCs w:val="24"/>
        </w:rPr>
      </w:pPr>
      <w:r w:rsidRPr="00ED389D">
        <w:rPr>
          <w:rFonts w:ascii="Arial" w:eastAsia="Times New Roman" w:hAnsi="Arial" w:cs="Arial"/>
          <w:sz w:val="24"/>
          <w:szCs w:val="24"/>
        </w:rPr>
        <w:t xml:space="preserve">C.R.S. </w:t>
      </w:r>
      <w:hyperlink r:id="rId7" w:tgtFrame="_blank" w:history="1">
        <w:r w:rsidRPr="00ED389D">
          <w:rPr>
            <w:rFonts w:ascii="Arial" w:eastAsia="Times New Roman" w:hAnsi="Arial" w:cs="Arial"/>
            <w:color w:val="0000FF"/>
            <w:sz w:val="24"/>
            <w:szCs w:val="24"/>
            <w:u w:val="single"/>
          </w:rPr>
          <w:t>22-32-109.1</w:t>
        </w:r>
      </w:hyperlink>
      <w:r w:rsidRPr="00ED389D">
        <w:rPr>
          <w:rFonts w:ascii="Arial" w:eastAsia="Times New Roman" w:hAnsi="Arial" w:cs="Arial"/>
          <w:sz w:val="24"/>
          <w:szCs w:val="24"/>
        </w:rPr>
        <w:t xml:space="preserve"> (9) </w:t>
      </w:r>
      <w:r w:rsidRPr="00ED389D">
        <w:rPr>
          <w:rFonts w:ascii="Arial" w:eastAsia="Times New Roman" w:hAnsi="Arial" w:cs="Arial"/>
          <w:i/>
          <w:iCs/>
          <w:sz w:val="20"/>
          <w:szCs w:val="20"/>
        </w:rPr>
        <w:t>(immunity provisions in safe schools law)</w:t>
      </w:r>
    </w:p>
    <w:p w:rsidR="00ED389D" w:rsidRPr="00ED389D" w:rsidRDefault="00ED389D" w:rsidP="00ED389D">
      <w:pPr>
        <w:spacing w:before="100" w:beforeAutospacing="1" w:after="100" w:afterAutospacing="1" w:line="240" w:lineRule="auto"/>
        <w:ind w:left="2440"/>
        <w:rPr>
          <w:rFonts w:ascii="Arial" w:eastAsia="Times New Roman" w:hAnsi="Arial" w:cs="Arial"/>
          <w:sz w:val="24"/>
          <w:szCs w:val="24"/>
        </w:rPr>
      </w:pPr>
      <w:r w:rsidRPr="00ED389D">
        <w:rPr>
          <w:rFonts w:ascii="Arial" w:eastAsia="Times New Roman" w:hAnsi="Arial" w:cs="Arial"/>
          <w:sz w:val="24"/>
          <w:szCs w:val="24"/>
        </w:rPr>
        <w:t xml:space="preserve">C.R.S. </w:t>
      </w:r>
      <w:hyperlink r:id="rId8" w:tgtFrame="_blank" w:history="1">
        <w:r w:rsidRPr="00ED389D">
          <w:rPr>
            <w:rFonts w:ascii="Arial" w:eastAsia="Times New Roman" w:hAnsi="Arial" w:cs="Arial"/>
            <w:color w:val="0000FF"/>
            <w:sz w:val="24"/>
            <w:szCs w:val="24"/>
            <w:u w:val="single"/>
          </w:rPr>
          <w:t>24-19-108</w:t>
        </w:r>
      </w:hyperlink>
      <w:r w:rsidRPr="00ED389D">
        <w:rPr>
          <w:rFonts w:ascii="Arial" w:eastAsia="Times New Roman" w:hAnsi="Arial" w:cs="Arial"/>
          <w:sz w:val="24"/>
          <w:szCs w:val="24"/>
        </w:rPr>
        <w:t xml:space="preserve"> (1</w:t>
      </w:r>
      <w:proofErr w:type="gramStart"/>
      <w:r w:rsidRPr="00ED389D">
        <w:rPr>
          <w:rFonts w:ascii="Arial" w:eastAsia="Times New Roman" w:hAnsi="Arial" w:cs="Arial"/>
          <w:sz w:val="24"/>
          <w:szCs w:val="24"/>
        </w:rPr>
        <w:t>)(</w:t>
      </w:r>
      <w:proofErr w:type="gramEnd"/>
      <w:r w:rsidRPr="00ED389D">
        <w:rPr>
          <w:rFonts w:ascii="Arial" w:eastAsia="Times New Roman" w:hAnsi="Arial" w:cs="Arial"/>
          <w:sz w:val="24"/>
          <w:szCs w:val="24"/>
        </w:rPr>
        <w:t xml:space="preserve">c) </w:t>
      </w:r>
      <w:r w:rsidRPr="00ED389D">
        <w:rPr>
          <w:rFonts w:ascii="Arial" w:eastAsia="Times New Roman" w:hAnsi="Arial" w:cs="Arial"/>
          <w:i/>
          <w:iCs/>
          <w:sz w:val="20"/>
          <w:szCs w:val="20"/>
        </w:rPr>
        <w:t>(exceptions to public records)</w:t>
      </w:r>
    </w:p>
    <w:p w:rsidR="00ED389D" w:rsidRPr="00ED389D" w:rsidRDefault="00ED389D" w:rsidP="00ED389D">
      <w:pPr>
        <w:spacing w:before="100" w:beforeAutospacing="1" w:after="100" w:afterAutospacing="1" w:line="240" w:lineRule="auto"/>
        <w:ind w:left="2440"/>
        <w:rPr>
          <w:rFonts w:ascii="Arial" w:eastAsia="Times New Roman" w:hAnsi="Arial" w:cs="Arial"/>
          <w:sz w:val="24"/>
          <w:szCs w:val="24"/>
        </w:rPr>
      </w:pPr>
      <w:r w:rsidRPr="00ED389D">
        <w:rPr>
          <w:rFonts w:ascii="Arial" w:eastAsia="Times New Roman" w:hAnsi="Arial" w:cs="Arial"/>
          <w:sz w:val="24"/>
          <w:szCs w:val="24"/>
        </w:rPr>
        <w:t xml:space="preserve">C.R.S. </w:t>
      </w:r>
      <w:hyperlink r:id="rId9" w:tgtFrame="_blank" w:history="1">
        <w:r w:rsidRPr="00ED389D">
          <w:rPr>
            <w:rFonts w:ascii="Arial" w:eastAsia="Times New Roman" w:hAnsi="Arial" w:cs="Arial"/>
            <w:color w:val="0000FF"/>
            <w:sz w:val="24"/>
            <w:szCs w:val="24"/>
            <w:u w:val="single"/>
          </w:rPr>
          <w:t>24-72-201</w:t>
        </w:r>
      </w:hyperlink>
      <w:r w:rsidRPr="00ED389D">
        <w:rPr>
          <w:rFonts w:ascii="Arial" w:eastAsia="Times New Roman" w:hAnsi="Arial" w:cs="Arial"/>
          <w:sz w:val="24"/>
          <w:szCs w:val="24"/>
        </w:rPr>
        <w:t xml:space="preserve"> </w:t>
      </w:r>
      <w:r w:rsidRPr="00ED389D">
        <w:rPr>
          <w:rFonts w:ascii="Arial" w:eastAsia="Times New Roman" w:hAnsi="Arial" w:cs="Arial"/>
          <w:i/>
          <w:iCs/>
          <w:sz w:val="24"/>
          <w:szCs w:val="24"/>
        </w:rPr>
        <w:t xml:space="preserve">et seq. </w:t>
      </w:r>
      <w:r w:rsidRPr="00ED389D">
        <w:rPr>
          <w:rFonts w:ascii="Arial" w:eastAsia="Times New Roman" w:hAnsi="Arial" w:cs="Arial"/>
          <w:i/>
          <w:iCs/>
          <w:sz w:val="20"/>
          <w:szCs w:val="20"/>
        </w:rPr>
        <w:t>(Colorado Open Records Act)</w:t>
      </w:r>
    </w:p>
    <w:p w:rsidR="00ED389D" w:rsidRPr="00ED389D" w:rsidRDefault="00ED389D" w:rsidP="00ED389D">
      <w:pPr>
        <w:spacing w:before="180" w:after="100" w:afterAutospacing="1" w:line="240" w:lineRule="auto"/>
        <w:rPr>
          <w:rFonts w:ascii="Arial" w:eastAsia="Times New Roman" w:hAnsi="Arial" w:cs="Arial"/>
          <w:sz w:val="24"/>
          <w:szCs w:val="24"/>
        </w:rPr>
      </w:pPr>
      <w:r w:rsidRPr="00ED389D">
        <w:rPr>
          <w:rFonts w:ascii="Arial" w:eastAsia="Times New Roman" w:hAnsi="Arial" w:cs="Arial"/>
          <w:sz w:val="24"/>
          <w:szCs w:val="24"/>
        </w:rPr>
        <w:t xml:space="preserve">CROSS </w:t>
      </w:r>
      <w:proofErr w:type="gramStart"/>
      <w:r w:rsidRPr="00ED389D">
        <w:rPr>
          <w:rFonts w:ascii="Arial" w:eastAsia="Times New Roman" w:hAnsi="Arial" w:cs="Arial"/>
          <w:sz w:val="24"/>
          <w:szCs w:val="24"/>
        </w:rPr>
        <w:t>REFS.:</w:t>
      </w:r>
      <w:proofErr w:type="gramEnd"/>
      <w:r w:rsidRPr="00ED389D">
        <w:rPr>
          <w:rFonts w:ascii="Arial" w:eastAsia="Times New Roman" w:hAnsi="Arial" w:cs="Arial"/>
          <w:sz w:val="24"/>
          <w:szCs w:val="24"/>
        </w:rPr>
        <w:t xml:space="preserve">  </w:t>
      </w:r>
      <w:hyperlink r:id="rId10" w:anchor="JD_CBB" w:history="1">
        <w:r w:rsidRPr="00ED389D">
          <w:rPr>
            <w:rFonts w:ascii="Arial" w:eastAsia="Times New Roman" w:hAnsi="Arial" w:cs="Arial"/>
            <w:color w:val="0000FF"/>
            <w:sz w:val="24"/>
            <w:szCs w:val="24"/>
            <w:u w:val="single"/>
          </w:rPr>
          <w:t>CBB</w:t>
        </w:r>
      </w:hyperlink>
      <w:r w:rsidRPr="00ED389D">
        <w:rPr>
          <w:rFonts w:ascii="Arial" w:eastAsia="Times New Roman" w:hAnsi="Arial" w:cs="Arial"/>
          <w:sz w:val="24"/>
          <w:szCs w:val="24"/>
        </w:rPr>
        <w:t xml:space="preserve">, </w:t>
      </w:r>
      <w:r w:rsidRPr="00ED389D">
        <w:rPr>
          <w:rFonts w:ascii="Arial" w:eastAsia="Times New Roman" w:hAnsi="Arial" w:cs="Arial"/>
          <w:sz w:val="20"/>
          <w:szCs w:val="20"/>
        </w:rPr>
        <w:t>Recruitment of Superintendent</w:t>
      </w:r>
    </w:p>
    <w:p w:rsidR="00ED389D" w:rsidRPr="00ED389D" w:rsidRDefault="0042204D" w:rsidP="00ED389D">
      <w:pPr>
        <w:spacing w:before="100" w:beforeAutospacing="1" w:after="100" w:afterAutospacing="1" w:line="240" w:lineRule="auto"/>
        <w:ind w:left="2440"/>
        <w:rPr>
          <w:rFonts w:ascii="Arial" w:eastAsia="Times New Roman" w:hAnsi="Arial" w:cs="Arial"/>
          <w:sz w:val="24"/>
          <w:szCs w:val="24"/>
        </w:rPr>
      </w:pPr>
      <w:hyperlink r:id="rId11" w:anchor="JD_GCE/GCF" w:history="1">
        <w:r w:rsidR="00ED389D" w:rsidRPr="00ED389D">
          <w:rPr>
            <w:rFonts w:ascii="Arial" w:eastAsia="Times New Roman" w:hAnsi="Arial" w:cs="Arial"/>
            <w:color w:val="0000FF"/>
            <w:sz w:val="24"/>
            <w:szCs w:val="24"/>
            <w:u w:val="single"/>
          </w:rPr>
          <w:t>GCE/GCF</w:t>
        </w:r>
      </w:hyperlink>
      <w:r w:rsidR="00ED389D" w:rsidRPr="00ED389D">
        <w:rPr>
          <w:rFonts w:ascii="Arial" w:eastAsia="Times New Roman" w:hAnsi="Arial" w:cs="Arial"/>
          <w:sz w:val="24"/>
          <w:szCs w:val="24"/>
        </w:rPr>
        <w:t xml:space="preserve">, </w:t>
      </w:r>
      <w:r w:rsidR="00ED389D" w:rsidRPr="00ED389D">
        <w:rPr>
          <w:rFonts w:ascii="Arial" w:eastAsia="Times New Roman" w:hAnsi="Arial" w:cs="Arial"/>
          <w:sz w:val="20"/>
          <w:szCs w:val="20"/>
        </w:rPr>
        <w:t>Professional Staff Recruiting/Hiring</w:t>
      </w:r>
    </w:p>
    <w:p w:rsidR="00ED389D" w:rsidRPr="00ED389D" w:rsidRDefault="0042204D" w:rsidP="00ED389D">
      <w:pPr>
        <w:spacing w:before="100" w:beforeAutospacing="1" w:after="100" w:afterAutospacing="1" w:line="240" w:lineRule="auto"/>
        <w:ind w:left="2440"/>
        <w:rPr>
          <w:rFonts w:ascii="Arial" w:eastAsia="Times New Roman" w:hAnsi="Arial" w:cs="Arial"/>
          <w:sz w:val="24"/>
          <w:szCs w:val="24"/>
        </w:rPr>
      </w:pPr>
      <w:hyperlink r:id="rId12" w:anchor="JD_KDB" w:history="1">
        <w:r w:rsidR="00ED389D" w:rsidRPr="00ED389D">
          <w:rPr>
            <w:rFonts w:ascii="Arial" w:eastAsia="Times New Roman" w:hAnsi="Arial" w:cs="Arial"/>
            <w:color w:val="0000FF"/>
            <w:sz w:val="24"/>
            <w:szCs w:val="24"/>
            <w:u w:val="single"/>
          </w:rPr>
          <w:t>KDB</w:t>
        </w:r>
      </w:hyperlink>
      <w:r w:rsidR="00ED389D" w:rsidRPr="00ED389D">
        <w:rPr>
          <w:rFonts w:ascii="Arial" w:eastAsia="Times New Roman" w:hAnsi="Arial" w:cs="Arial"/>
          <w:sz w:val="24"/>
          <w:szCs w:val="24"/>
        </w:rPr>
        <w:t xml:space="preserve">, </w:t>
      </w:r>
      <w:r w:rsidR="00ED389D" w:rsidRPr="00ED389D">
        <w:rPr>
          <w:rFonts w:ascii="Arial" w:eastAsia="Times New Roman" w:hAnsi="Arial" w:cs="Arial"/>
          <w:sz w:val="20"/>
          <w:szCs w:val="20"/>
        </w:rPr>
        <w:t>Public's Right to Know/Freedom of Information</w:t>
      </w:r>
    </w:p>
    <w:p w:rsidR="00ED389D" w:rsidRPr="00ED389D" w:rsidRDefault="00ED389D" w:rsidP="00ED389D">
      <w:pPr>
        <w:spacing w:before="180" w:after="100" w:afterAutospacing="1" w:line="240" w:lineRule="auto"/>
        <w:rPr>
          <w:rFonts w:ascii="Arial" w:eastAsia="Times New Roman" w:hAnsi="Arial" w:cs="Arial"/>
          <w:sz w:val="24"/>
          <w:szCs w:val="24"/>
        </w:rPr>
      </w:pPr>
    </w:p>
    <w:p w:rsidR="00B97F6A" w:rsidRDefault="00B97F6A"/>
    <w:sectPr w:rsidR="00B97F6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4D" w:rsidRDefault="0042204D" w:rsidP="00E50DD8">
      <w:pPr>
        <w:spacing w:after="0" w:line="240" w:lineRule="auto"/>
      </w:pPr>
      <w:r>
        <w:separator/>
      </w:r>
    </w:p>
  </w:endnote>
  <w:endnote w:type="continuationSeparator" w:id="0">
    <w:p w:rsidR="0042204D" w:rsidRDefault="0042204D" w:rsidP="00E5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320181"/>
      <w:docPartObj>
        <w:docPartGallery w:val="Page Numbers (Bottom of Page)"/>
        <w:docPartUnique/>
      </w:docPartObj>
    </w:sdtPr>
    <w:sdtEndPr>
      <w:rPr>
        <w:noProof/>
      </w:rPr>
    </w:sdtEndPr>
    <w:sdtContent>
      <w:p w:rsidR="00E50DD8" w:rsidRDefault="00E50DD8">
        <w:pPr>
          <w:pStyle w:val="Footer"/>
          <w:jc w:val="right"/>
        </w:pPr>
        <w:r>
          <w:fldChar w:fldCharType="begin"/>
        </w:r>
        <w:r>
          <w:instrText xml:space="preserve"> PAGE   \* MERGEFORMAT </w:instrText>
        </w:r>
        <w:r>
          <w:fldChar w:fldCharType="separate"/>
        </w:r>
        <w:r w:rsidR="00600ADA">
          <w:rPr>
            <w:noProof/>
          </w:rPr>
          <w:t>2</w:t>
        </w:r>
        <w:r>
          <w:rPr>
            <w:noProof/>
          </w:rPr>
          <w:fldChar w:fldCharType="end"/>
        </w:r>
        <w:r>
          <w:rPr>
            <w:noProof/>
          </w:rPr>
          <w:t xml:space="preserve"> of 2</w:t>
        </w:r>
      </w:p>
    </w:sdtContent>
  </w:sdt>
  <w:p w:rsidR="00E50DD8" w:rsidRDefault="00E50DD8">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4D" w:rsidRDefault="0042204D" w:rsidP="00E50DD8">
      <w:pPr>
        <w:spacing w:after="0" w:line="240" w:lineRule="auto"/>
      </w:pPr>
      <w:r>
        <w:separator/>
      </w:r>
    </w:p>
  </w:footnote>
  <w:footnote w:type="continuationSeparator" w:id="0">
    <w:p w:rsidR="0042204D" w:rsidRDefault="0042204D" w:rsidP="00E50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D8" w:rsidRDefault="00E50DD8">
    <w:pPr>
      <w:pStyle w:val="Header"/>
    </w:pPr>
    <w:r>
      <w:tab/>
    </w:r>
    <w:r>
      <w:tab/>
      <w:t>File:  GBJ</w:t>
    </w:r>
  </w:p>
  <w:p w:rsidR="00E50DD8" w:rsidRDefault="00E50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9D"/>
    <w:rsid w:val="0042204D"/>
    <w:rsid w:val="00600ADA"/>
    <w:rsid w:val="00B97F6A"/>
    <w:rsid w:val="00E50DD8"/>
    <w:rsid w:val="00ED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D"/>
    <w:rPr>
      <w:rFonts w:ascii="Tahoma" w:hAnsi="Tahoma" w:cs="Tahoma"/>
      <w:sz w:val="16"/>
      <w:szCs w:val="16"/>
    </w:rPr>
  </w:style>
  <w:style w:type="paragraph" w:styleId="Header">
    <w:name w:val="header"/>
    <w:basedOn w:val="Normal"/>
    <w:link w:val="HeaderChar"/>
    <w:uiPriority w:val="99"/>
    <w:unhideWhenUsed/>
    <w:rsid w:val="00E5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D8"/>
  </w:style>
  <w:style w:type="paragraph" w:styleId="Footer">
    <w:name w:val="footer"/>
    <w:basedOn w:val="Normal"/>
    <w:link w:val="FooterChar"/>
    <w:uiPriority w:val="99"/>
    <w:unhideWhenUsed/>
    <w:rsid w:val="00E5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D"/>
    <w:rPr>
      <w:rFonts w:ascii="Tahoma" w:hAnsi="Tahoma" w:cs="Tahoma"/>
      <w:sz w:val="16"/>
      <w:szCs w:val="16"/>
    </w:rPr>
  </w:style>
  <w:style w:type="paragraph" w:styleId="Header">
    <w:name w:val="header"/>
    <w:basedOn w:val="Normal"/>
    <w:link w:val="HeaderChar"/>
    <w:uiPriority w:val="99"/>
    <w:unhideWhenUsed/>
    <w:rsid w:val="00E5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D8"/>
  </w:style>
  <w:style w:type="paragraph" w:styleId="Footer">
    <w:name w:val="footer"/>
    <w:basedOn w:val="Normal"/>
    <w:link w:val="FooterChar"/>
    <w:uiPriority w:val="99"/>
    <w:unhideWhenUsed/>
    <w:rsid w:val="00E5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4-19-108.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32-109_1.html" TargetMode="External"/><Relationship Id="rId12" Type="http://schemas.openxmlformats.org/officeDocument/2006/relationships/hyperlink" Target="http://z2.ctspublish.com/casb/DocViewer.jsp?docid=372&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179&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2.ctspublish.com/casb/DocViewer.jsp?docid=54&amp;z2collection=core" TargetMode="External"/><Relationship Id="rId4" Type="http://schemas.openxmlformats.org/officeDocument/2006/relationships/webSettings" Target="webSettings.xml"/><Relationship Id="rId9" Type="http://schemas.openxmlformats.org/officeDocument/2006/relationships/hyperlink" Target="http://www.lpdirect.net/casb/crs/24-72-201.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FB"/>
    <w:rsid w:val="004B6FFB"/>
    <w:rsid w:val="006C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DD02E80F444EEA75818ED36D7E09E">
    <w:name w:val="7A1DD02E80F444EEA75818ED36D7E09E"/>
    <w:rsid w:val="004B6F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DD02E80F444EEA75818ED36D7E09E">
    <w:name w:val="7A1DD02E80F444EEA75818ED36D7E09E"/>
    <w:rsid w:val="004B6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cp:lastPrinted>2016-07-15T19:05:00Z</cp:lastPrinted>
  <dcterms:created xsi:type="dcterms:W3CDTF">2016-06-14T20:44:00Z</dcterms:created>
  <dcterms:modified xsi:type="dcterms:W3CDTF">2016-07-15T19:41:00Z</dcterms:modified>
</cp:coreProperties>
</file>